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A022CB" w:rsidRDefault="00A022CB" w:rsidP="00A0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A022CB" w:rsidRPr="00A022CB" w:rsidRDefault="00A022CB" w:rsidP="00A0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Всероссийской </w:t>
      </w:r>
    </w:p>
    <w:p w:rsidR="00A022CB" w:rsidRPr="00A022CB" w:rsidRDefault="00A022CB" w:rsidP="00A0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 школьников по биологии.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22CB" w:rsidRPr="00A022CB" w:rsidRDefault="00A022CB" w:rsidP="00A0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A022CB" w:rsidRPr="00A022CB" w:rsidRDefault="00A022CB" w:rsidP="00A0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2CB" w:rsidRPr="00A022CB" w:rsidRDefault="00A022CB" w:rsidP="00A0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A022CB" w:rsidRPr="00A022CB" w:rsidRDefault="00A022CB" w:rsidP="00A02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A022CB" w:rsidRPr="00A022CB" w:rsidRDefault="00A022CB" w:rsidP="00A022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022CB" w:rsidRPr="00A022CB" w:rsidRDefault="00A022CB" w:rsidP="00A022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A022CB" w:rsidRPr="00A022CB" w:rsidRDefault="00A022CB" w:rsidP="00A022CB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022CB" w:rsidRPr="00A022CB" w:rsidRDefault="00A022CB" w:rsidP="00A022CB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Максимальное количество баллов – </w:t>
      </w:r>
      <w:r w:rsidR="00E8404D" w:rsidRPr="00E8404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37,5</w:t>
      </w:r>
    </w:p>
    <w:p w:rsidR="00A022CB" w:rsidRPr="00A022CB" w:rsidRDefault="00A022CB" w:rsidP="00A022CB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022CB" w:rsidRDefault="00A022CB" w:rsidP="00A0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20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A022CB" w:rsidRPr="00A022CB" w:rsidRDefault="00A022CB" w:rsidP="00A02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Бактерии, живущие только в присутствии кислорода, называются: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облигатными анаэробами;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облигатными аэробами;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факультативными аэробами;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факультативными анаэробами.</w:t>
      </w:r>
    </w:p>
    <w:p w:rsidR="00A022CB" w:rsidRPr="00A022CB" w:rsidRDefault="00A022CB" w:rsidP="00A022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Большое содержание белка у бобовых обусловлено присутствием в корнях этих растений: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пурпурных серобактерий;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пурпурных несерных бактерий;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азотофиксирующих бактерий;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зеленых серобактерий.</w:t>
      </w:r>
    </w:p>
    <w:p w:rsidR="00A022CB" w:rsidRPr="00A022CB" w:rsidRDefault="00A022CB" w:rsidP="00A022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Генетический материал бактерий представлен единственной кольцевой молекулой: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двухцепочечной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РНК;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одноцепочечной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РНК;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одноцепочечной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ДНК;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двухцепочечной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ДНК.</w:t>
      </w:r>
    </w:p>
    <w:p w:rsidR="00A022CB" w:rsidRPr="00A022CB" w:rsidRDefault="00A022CB" w:rsidP="00A022C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22CB">
        <w:rPr>
          <w:rFonts w:ascii="Times New Roman" w:eastAsia="Calibri" w:hAnsi="Times New Roman" w:cs="Times New Roman"/>
          <w:b/>
          <w:sz w:val="24"/>
          <w:szCs w:val="24"/>
        </w:rPr>
        <w:t xml:space="preserve">Черно-фиолетовые рожки (склероции) спорыньи представляют собой: 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видоизменение мицелия;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плодовое тело;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спорангий;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гаметангий.</w:t>
      </w:r>
    </w:p>
    <w:p w:rsidR="00A022CB" w:rsidRDefault="00A022CB" w:rsidP="00A022C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нижеприведенного списка исключите гриб, не обладающий многоклеточным мицелием:</w:t>
      </w:r>
    </w:p>
    <w:p w:rsidR="00A022CB" w:rsidRPr="00A022CB" w:rsidRDefault="00A022CB" w:rsidP="00A022C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пеницилл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аспергилл;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дождевик;</w:t>
      </w:r>
    </w:p>
    <w:p w:rsid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мукор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22CB" w:rsidRDefault="00A022CB" w:rsidP="00A022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Выберите гриб, плодовые тела которого ищут с помощью специально тренированных собак или свиней: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строчок;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земляная звездочка;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трюфель;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сморчок.</w:t>
      </w:r>
    </w:p>
    <w:p w:rsidR="00A022CB" w:rsidRPr="00A022CB" w:rsidRDefault="00A022CB" w:rsidP="00A02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Исключите растение, которое не подлежит охране на территории РТ: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алтей лекарственный; 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ландыш майский;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миндаль низкий;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тюльпан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Биберштейна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22CB" w:rsidRPr="00A022CB" w:rsidRDefault="00A022CB" w:rsidP="00A022C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низшим споровым растениям относится: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щитовник мужской;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кукушкин лен;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обыкновенная;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сальвиния плавающая.</w:t>
      </w:r>
    </w:p>
    <w:p w:rsidR="00A022CB" w:rsidRDefault="00A022CB" w:rsidP="00A02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Всасывание и проведение воды у разных видов сфагнума происходит благодаря наличию: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ризоидов; 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особо устроенных клеток;</w:t>
      </w:r>
    </w:p>
    <w:p w:rsidR="00A022CB" w:rsidRPr="00A022CB" w:rsidRDefault="00A022CB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корней;</w:t>
      </w:r>
    </w:p>
    <w:p w:rsidR="00A022CB" w:rsidRPr="00A022CB" w:rsidRDefault="00674373" w:rsidP="00A022C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корней и ризоидов.</w:t>
      </w:r>
    </w:p>
    <w:p w:rsidR="00A022CB" w:rsidRPr="00A022CB" w:rsidRDefault="00A022CB" w:rsidP="00A022CB">
      <w:pPr>
        <w:spacing w:after="0" w:line="240" w:lineRule="auto"/>
        <w:ind w:left="10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2CB" w:rsidRPr="00A022CB" w:rsidRDefault="00A022CB" w:rsidP="00A022C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Только один из нижеперечисленных видов сосен является источником для сбора кедровых орешек:</w:t>
      </w:r>
    </w:p>
    <w:p w:rsidR="00A022CB" w:rsidRPr="00A022CB" w:rsidRDefault="00A022CB" w:rsidP="00A022CB">
      <w:pPr>
        <w:spacing w:after="0" w:line="240" w:lineRule="auto"/>
        <w:ind w:left="300" w:firstLine="4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сосна обыкновенная; </w:t>
      </w:r>
    </w:p>
    <w:p w:rsidR="00A022CB" w:rsidRPr="00A022CB" w:rsidRDefault="00A022CB" w:rsidP="00A022CB">
      <w:pPr>
        <w:spacing w:after="0" w:line="240" w:lineRule="auto"/>
        <w:ind w:left="300" w:firstLine="4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сосна </w:t>
      </w:r>
      <w:proofErr w:type="spellStart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Веймутова</w:t>
      </w:r>
      <w:proofErr w:type="spellEnd"/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22CB" w:rsidRPr="00A022CB" w:rsidRDefault="00A022CB" w:rsidP="00A022CB">
      <w:pPr>
        <w:spacing w:after="0" w:line="240" w:lineRule="auto"/>
        <w:ind w:left="300" w:firstLine="4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сосна горная;</w:t>
      </w:r>
    </w:p>
    <w:p w:rsidR="008219FA" w:rsidRDefault="00A022CB" w:rsidP="008219FA">
      <w:pPr>
        <w:spacing w:after="0" w:line="240" w:lineRule="auto"/>
        <w:ind w:left="300" w:firstLine="4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C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сосна сибирская.</w:t>
      </w:r>
    </w:p>
    <w:p w:rsidR="008219FA" w:rsidRDefault="008219FA" w:rsidP="008219FA">
      <w:pPr>
        <w:spacing w:after="0" w:line="240" w:lineRule="auto"/>
        <w:ind w:left="300" w:firstLine="4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Без участия какого промежуточного хозяина не сможет произойти заражение человека паразитическим ленточным червем лентецом широким?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промежуточные хозяева не участвуют в жизненном цикле лентеца широкого и заражение человека происходит при попадании в пищеварительную систему яиц этого паразита;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брюхоногий моллюск малый прудовик;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пресноводный рачок циклоп;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корова.</w:t>
      </w:r>
    </w:p>
    <w:p w:rsidR="008219FA" w:rsidRPr="008219FA" w:rsidRDefault="008219FA" w:rsidP="008219FA">
      <w:pPr>
        <w:spacing w:after="0" w:line="240" w:lineRule="auto"/>
        <w:ind w:right="44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кровь находится в сердце рыбы?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только артериальная;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в предсердиях венозная, в желудочках артериальная;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½ венозной, ½ артериальной;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только венозная.</w:t>
      </w:r>
    </w:p>
    <w:p w:rsidR="008219FA" w:rsidRDefault="008219FA" w:rsidP="008219FA">
      <w:pPr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 осуществляется дыхание у морского многощетинкового червя нереиды?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через жабры;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через легкие;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в) через поверхность тела и спинные выросты </w:t>
      </w:r>
      <w:proofErr w:type="spellStart"/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параподий</w:t>
      </w:r>
      <w:proofErr w:type="spellEnd"/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г) через трахейную систему с дыхальцами.</w:t>
      </w:r>
    </w:p>
    <w:p w:rsidR="008219FA" w:rsidRPr="008219FA" w:rsidRDefault="008219FA" w:rsidP="00821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животные не используют кислород для дыхания?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почвенные простейшие;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глубоководные рыбы;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паразитические круглые черви;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обитатели пещер.</w:t>
      </w:r>
    </w:p>
    <w:p w:rsidR="008219FA" w:rsidRPr="008219FA" w:rsidRDefault="008219FA" w:rsidP="008219F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цифрой на приведенной ниже иллюстрации обозначена система, обеспечивающая выведение из организма животного вредных продуктов метаболизма?</w:t>
      </w:r>
    </w:p>
    <w:p w:rsidR="008219FA" w:rsidRPr="008219FA" w:rsidRDefault="008219FA" w:rsidP="008219FA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1432560</wp:posOffset>
            </wp:positionH>
            <wp:positionV relativeFrom="paragraph">
              <wp:posOffset>7620</wp:posOffset>
            </wp:positionV>
            <wp:extent cx="3448050" cy="2266950"/>
            <wp:effectExtent l="0" t="0" r="0" b="0"/>
            <wp:wrapSquare wrapText="bothSides"/>
            <wp:docPr id="1" name="Рисунок 1" descr="Таракан 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аракан La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4;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5;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6;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9.</w:t>
      </w: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Какое из приведенных ниже животных является переносчиком трансмиссивного заболевания человека – «Пендинской язвы» или кожного лейшманиоза?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комар анофелес;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москит;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муха цеце;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таежный клещ.</w:t>
      </w:r>
    </w:p>
    <w:p w:rsidR="008219FA" w:rsidRPr="008219FA" w:rsidRDefault="008219FA" w:rsidP="00821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признак из нижеперечисленных нельзя использовать при описании круглых червей?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незамкнутая пищеварительная система;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наличие кожно-мускульного мешка;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продольная мускулатура;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кольцевая мускулатура.</w:t>
      </w:r>
    </w:p>
    <w:p w:rsidR="008219FA" w:rsidRPr="008219FA" w:rsidRDefault="008219FA" w:rsidP="00821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у общественных насекомых (пчелы, муравьи) является рабочими особями?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стерильные самки;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стерильные самцы;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гермафродитные особи;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фертильные самцы, после оплодотворения матки.</w:t>
      </w:r>
    </w:p>
    <w:p w:rsidR="008219FA" w:rsidRPr="008219FA" w:rsidRDefault="008219FA" w:rsidP="00821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Куда у лягушки открывается дистальный отдел прямой кишки?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анальное отверстие;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мочеиспускательный канал;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средняя кишка;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клоака.</w:t>
      </w:r>
    </w:p>
    <w:p w:rsidR="008219FA" w:rsidRPr="008219FA" w:rsidRDefault="008219FA" w:rsidP="00821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8219F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называют движение эвглены зеленой к источнику света?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фототаксис;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фотопериодизм;</w:t>
      </w:r>
    </w:p>
    <w:p w:rsidR="008219FA" w:rsidRP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фототропизм;</w:t>
      </w:r>
    </w:p>
    <w:p w:rsidR="008219FA" w:rsidRDefault="008219FA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аккомодация.</w:t>
      </w:r>
    </w:p>
    <w:p w:rsidR="00674373" w:rsidRPr="008219FA" w:rsidRDefault="00674373" w:rsidP="008219FA">
      <w:pPr>
        <w:pStyle w:val="a3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674373" w:rsidRDefault="008219FA" w:rsidP="00674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674373" w:rsidRDefault="00674373" w:rsidP="00674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9FA" w:rsidRPr="0024734A" w:rsidRDefault="008219FA" w:rsidP="0024734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4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названия заболеваний, вызываемые грибами и встречающиеся на    представителях семейства злаковые:</w:t>
      </w:r>
      <w:r w:rsidRPr="0024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 фитофтороз; 2) плодовая гниль; 3) спорынья; 4) серая гниль; 5) головня.</w:t>
      </w:r>
      <w:proofErr w:type="gramEnd"/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а) 3, 5;</w:t>
      </w:r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4, 5;</w:t>
      </w:r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в) 1, 2, 3, 4, 5;</w:t>
      </w:r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2, 4;</w:t>
      </w:r>
    </w:p>
    <w:p w:rsid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д) 1, 2, 3.</w:t>
      </w:r>
    </w:p>
    <w:p w:rsid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24734A" w:rsidRDefault="008219FA" w:rsidP="0024734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47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Многолетними растениями являются: 1) горец птичий; 2) зверобой пятнистый; 3) душица обыкновенная; 4) лопух большой; 5) малина.</w:t>
      </w:r>
      <w:proofErr w:type="gramEnd"/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а) 2, 4, 5;</w:t>
      </w:r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3, 5;</w:t>
      </w:r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в) 2, 3, 5;</w:t>
      </w:r>
    </w:p>
    <w:p w:rsidR="008219FA" w:rsidRP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4, 5;</w:t>
      </w:r>
      <w:bookmarkStart w:id="0" w:name="_GoBack"/>
      <w:bookmarkEnd w:id="0"/>
    </w:p>
    <w:p w:rsidR="008219FA" w:rsidRDefault="008219FA" w:rsidP="008219FA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sz w:val="24"/>
          <w:szCs w:val="24"/>
          <w:lang w:eastAsia="ru-RU"/>
        </w:rPr>
        <w:t>д) 2, 4.</w:t>
      </w:r>
    </w:p>
    <w:p w:rsidR="008219FA" w:rsidRDefault="008219FA" w:rsidP="008219F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24734A">
      <w:pPr>
        <w:pStyle w:val="a3"/>
        <w:numPr>
          <w:ilvl w:val="0"/>
          <w:numId w:val="11"/>
        </w:numPr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  <w:t>Какие рыбы из приведенных на данных иллюстрациях относятся к проходным:</w:t>
      </w:r>
    </w:p>
    <w:p w:rsidR="008219FA" w:rsidRPr="008219FA" w:rsidRDefault="008219FA" w:rsidP="008219FA">
      <w:pPr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</w:p>
    <w:tbl>
      <w:tblPr>
        <w:tblW w:w="8648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2857"/>
        <w:gridCol w:w="960"/>
        <w:gridCol w:w="1530"/>
        <w:gridCol w:w="3301"/>
      </w:tblGrid>
      <w:tr w:rsidR="008219FA" w:rsidRPr="008219FA" w:rsidTr="00E8404D">
        <w:trPr>
          <w:trHeight w:val="2041"/>
        </w:trPr>
        <w:tc>
          <w:tcPr>
            <w:tcW w:w="2857" w:type="dxa"/>
            <w:shd w:val="clear" w:color="auto" w:fill="auto"/>
          </w:tcPr>
          <w:p w:rsidR="008219FA" w:rsidRPr="008219FA" w:rsidRDefault="008219FA" w:rsidP="008219F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8219FA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1</w:t>
            </w:r>
            <w:r w:rsidRPr="008219FA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 wp14:anchorId="15BDACE2" wp14:editId="289E18D1">
                  <wp:extent cx="1662839" cy="952500"/>
                  <wp:effectExtent l="0" t="0" r="0" b="0"/>
                  <wp:docPr id="4" name="Рисунок 4" descr="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322" cy="957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  <w:gridSpan w:val="2"/>
            <w:shd w:val="clear" w:color="auto" w:fill="auto"/>
          </w:tcPr>
          <w:p w:rsidR="008219FA" w:rsidRPr="008219FA" w:rsidRDefault="008219FA" w:rsidP="008219FA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8219FA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2</w:t>
            </w:r>
            <w:r w:rsidRPr="008219FA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 wp14:anchorId="542AE50A" wp14:editId="0CA185AE">
                  <wp:extent cx="1569858" cy="1019175"/>
                  <wp:effectExtent l="0" t="0" r="0" b="0"/>
                  <wp:docPr id="3" name="Рисунок 3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498" cy="1025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1" w:type="dxa"/>
            <w:shd w:val="clear" w:color="auto" w:fill="auto"/>
          </w:tcPr>
          <w:p w:rsidR="008219FA" w:rsidRPr="008219FA" w:rsidRDefault="008219FA" w:rsidP="008219F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8219FA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3</w:t>
            </w:r>
          </w:p>
          <w:p w:rsidR="008219FA" w:rsidRPr="008219FA" w:rsidRDefault="008219FA" w:rsidP="008219FA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8219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921DE8" wp14:editId="1F9221E1">
                  <wp:extent cx="2066925" cy="1057275"/>
                  <wp:effectExtent l="0" t="0" r="9525" b="9525"/>
                  <wp:docPr id="2" name="Рисунок 2" descr="arhive_2231_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rhive_2231_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404D" w:rsidRPr="008219FA" w:rsidTr="00E8404D">
        <w:trPr>
          <w:trHeight w:val="1797"/>
        </w:trPr>
        <w:tc>
          <w:tcPr>
            <w:tcW w:w="3817" w:type="dxa"/>
            <w:gridSpan w:val="2"/>
            <w:shd w:val="clear" w:color="auto" w:fill="auto"/>
          </w:tcPr>
          <w:p w:rsidR="00E8404D" w:rsidRPr="008219FA" w:rsidRDefault="00E8404D" w:rsidP="00E8404D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8219FA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4</w:t>
            </w:r>
            <w:r w:rsidRPr="008219FA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 wp14:anchorId="442A6AFD" wp14:editId="2A5732DE">
                  <wp:extent cx="2225675" cy="1005205"/>
                  <wp:effectExtent l="0" t="0" r="3175" b="4445"/>
                  <wp:docPr id="6" name="Рисунок 6" descr="Pink_salm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nk_salm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675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1" w:type="dxa"/>
            <w:gridSpan w:val="2"/>
            <w:shd w:val="clear" w:color="auto" w:fill="auto"/>
          </w:tcPr>
          <w:p w:rsidR="00E8404D" w:rsidRDefault="00E8404D" w:rsidP="00E8404D">
            <w:pPr>
              <w:adjustRightInd w:val="0"/>
              <w:spacing w:after="0" w:line="240" w:lineRule="auto"/>
              <w:ind w:left="477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8219FA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5</w:t>
            </w:r>
          </w:p>
          <w:p w:rsidR="00E8404D" w:rsidRPr="008219FA" w:rsidRDefault="00E8404D" w:rsidP="00E8404D">
            <w:pPr>
              <w:adjustRightInd w:val="0"/>
              <w:spacing w:after="0" w:line="240" w:lineRule="auto"/>
              <w:ind w:left="477"/>
              <w:jc w:val="both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8219FA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 wp14:anchorId="6E474902" wp14:editId="3FC8D42D">
                  <wp:extent cx="1600200" cy="790575"/>
                  <wp:effectExtent l="0" t="0" r="0" b="9525"/>
                  <wp:docPr id="8" name="Рисунок 8" descr="Plot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lot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19FA" w:rsidRPr="008219FA" w:rsidRDefault="008219FA" w:rsidP="008219FA">
      <w:pPr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1, 3 и 4;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2 и 3;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все кроме 2;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4 и 5;</w:t>
      </w:r>
    </w:p>
    <w:p w:rsidR="008219FA" w:rsidRPr="008219FA" w:rsidRDefault="008219FA" w:rsidP="0024734A">
      <w:pPr>
        <w:pStyle w:val="a3"/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Из перечисленных насекомых выберите тех, для которых не характерна стадия куколки в онтогенезе: 1) сверчок; 2) колорадский жук; 3) медведка; 4) стрекоза; 5) комар-звонец. 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4.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1, 3 и 4.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2 и 5.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2, 3 и 4.</w:t>
      </w:r>
    </w:p>
    <w:p w:rsidR="008219FA" w:rsidRDefault="008219FA" w:rsidP="00821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9FA" w:rsidRPr="008219FA" w:rsidRDefault="008219FA" w:rsidP="0024734A">
      <w:pPr>
        <w:pStyle w:val="a3"/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признаки правильно характеризуют гидроидных медуз: 1) Радиальная симметрия, 2) Чередование нескольких половых поколений, 3) Раздельнополость, 4) Наличие в жизненном цикле стадии в виде полипа, 5) Наличие органов равновесия.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 и 2.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1, 3 и 5.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Все кроме 5.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1, 3, 4 и 5.</w:t>
      </w:r>
    </w:p>
    <w:p w:rsidR="008219FA" w:rsidRPr="008219FA" w:rsidRDefault="008219FA" w:rsidP="008219FA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8219FA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Только 1.</w:t>
      </w:r>
    </w:p>
    <w:p w:rsidR="008219FA" w:rsidRDefault="008219FA" w:rsidP="00E8404D">
      <w:pPr>
        <w:spacing w:after="0" w:line="240" w:lineRule="auto"/>
        <w:jc w:val="both"/>
      </w:pPr>
    </w:p>
    <w:p w:rsidR="00E8404D" w:rsidRDefault="00E8404D" w:rsidP="00E8404D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5 (по 1 баллу за каждое тестовое задание).</w:t>
      </w:r>
    </w:p>
    <w:p w:rsidR="00E8404D" w:rsidRDefault="00E8404D" w:rsidP="00E8404D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04D" w:rsidRPr="00E8404D" w:rsidRDefault="00E8404D" w:rsidP="00E8404D">
      <w:pPr>
        <w:pStyle w:val="a3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04D">
        <w:rPr>
          <w:rFonts w:ascii="Times New Roman" w:eastAsia="Calibri" w:hAnsi="Times New Roman" w:cs="Times New Roman"/>
          <w:sz w:val="24"/>
          <w:szCs w:val="24"/>
        </w:rPr>
        <w:t xml:space="preserve">Компонентом клеточной стенки </w:t>
      </w:r>
      <w:proofErr w:type="spellStart"/>
      <w:r w:rsidRPr="00E8404D">
        <w:rPr>
          <w:rFonts w:ascii="Times New Roman" w:eastAsia="Calibri" w:hAnsi="Times New Roman" w:cs="Times New Roman"/>
          <w:sz w:val="24"/>
          <w:szCs w:val="24"/>
        </w:rPr>
        <w:t>цианобактерий</w:t>
      </w:r>
      <w:proofErr w:type="spellEnd"/>
      <w:r w:rsidRPr="00E8404D">
        <w:rPr>
          <w:rFonts w:ascii="Times New Roman" w:eastAsia="Calibri" w:hAnsi="Times New Roman" w:cs="Times New Roman"/>
          <w:sz w:val="24"/>
          <w:szCs w:val="24"/>
        </w:rPr>
        <w:t xml:space="preserve"> является </w:t>
      </w:r>
      <w:proofErr w:type="spellStart"/>
      <w:r w:rsidRPr="00E8404D">
        <w:rPr>
          <w:rFonts w:ascii="Times New Roman" w:eastAsia="Calibri" w:hAnsi="Times New Roman" w:cs="Times New Roman"/>
          <w:sz w:val="24"/>
          <w:szCs w:val="24"/>
        </w:rPr>
        <w:t>муреин</w:t>
      </w:r>
      <w:proofErr w:type="spellEnd"/>
      <w:r w:rsidRPr="00E8404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8404D" w:rsidRPr="00E8404D" w:rsidRDefault="00E8404D" w:rsidP="00E8404D">
      <w:pPr>
        <w:pStyle w:val="a3"/>
        <w:numPr>
          <w:ilvl w:val="0"/>
          <w:numId w:val="8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8404D">
        <w:rPr>
          <w:rFonts w:ascii="Times New Roman" w:eastAsia="Calibri" w:hAnsi="Times New Roman" w:cs="Times New Roman"/>
          <w:sz w:val="24"/>
          <w:szCs w:val="24"/>
        </w:rPr>
        <w:t>Среди грибов нет одноклеточных форм.</w:t>
      </w:r>
    </w:p>
    <w:p w:rsidR="00E8404D" w:rsidRPr="00E8404D" w:rsidRDefault="00E8404D" w:rsidP="00E8404D">
      <w:pPr>
        <w:pStyle w:val="a3"/>
        <w:numPr>
          <w:ilvl w:val="0"/>
          <w:numId w:val="8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8404D">
        <w:rPr>
          <w:rFonts w:ascii="Times New Roman" w:eastAsia="Calibri" w:hAnsi="Times New Roman" w:cs="Times New Roman"/>
          <w:sz w:val="24"/>
          <w:szCs w:val="24"/>
        </w:rPr>
        <w:t>В жизненном цикле мохообразных преобладает спорофит.</w:t>
      </w:r>
    </w:p>
    <w:p w:rsidR="00E8404D" w:rsidRPr="00E8404D" w:rsidRDefault="00E8404D" w:rsidP="00E840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 всех хордовых кровеносная система замкнутого типа.</w:t>
      </w:r>
    </w:p>
    <w:p w:rsidR="00E8404D" w:rsidRPr="00E8404D" w:rsidRDefault="00E8404D" w:rsidP="00E8404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Все хрящевые рыбы – хищники.</w:t>
      </w:r>
    </w:p>
    <w:p w:rsidR="00E8404D" w:rsidRDefault="00E8404D" w:rsidP="00E8404D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8404D" w:rsidRDefault="00E8404D" w:rsidP="00E84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IV. </w:t>
      </w:r>
      <w:r w:rsidRPr="00E8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Вам предлагаются тестовое задание, требующее установления соответствия. Максимальное количество баллов, которое можно набрать – 2,5. Заполните матрицу ответов в соответствии с требованиями задания.</w:t>
      </w:r>
    </w:p>
    <w:p w:rsidR="00E8404D" w:rsidRDefault="00E8404D" w:rsidP="00E84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04D" w:rsidRPr="00E8404D" w:rsidRDefault="00E8404D" w:rsidP="00E8404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BD688E"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[мах. </w:t>
      </w:r>
      <w:r w:rsidR="00BD6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2,5</w:t>
      </w:r>
      <w:r w:rsidR="00BD688E"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балла]</w:t>
      </w:r>
      <w:r w:rsidR="00BD688E" w:rsidRPr="005F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указанными на иллюстрации структурами (1-5) и соответствующими им названиями (</w:t>
      </w:r>
      <w:proofErr w:type="gramStart"/>
      <w:r w:rsidRPr="00E8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А-Д</w:t>
      </w:r>
      <w:proofErr w:type="gramEnd"/>
      <w:r w:rsidRPr="00E84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tbl>
      <w:tblPr>
        <w:tblW w:w="9341" w:type="dxa"/>
        <w:tblLayout w:type="fixed"/>
        <w:tblLook w:val="04A0" w:firstRow="1" w:lastRow="0" w:firstColumn="1" w:lastColumn="0" w:noHBand="0" w:noVBand="1"/>
      </w:tblPr>
      <w:tblGrid>
        <w:gridCol w:w="5586"/>
        <w:gridCol w:w="3755"/>
      </w:tblGrid>
      <w:tr w:rsidR="00E8404D" w:rsidRPr="00E8404D" w:rsidTr="00E8404D">
        <w:trPr>
          <w:trHeight w:val="3372"/>
        </w:trPr>
        <w:tc>
          <w:tcPr>
            <w:tcW w:w="5586" w:type="dxa"/>
            <w:shd w:val="clear" w:color="auto" w:fill="auto"/>
          </w:tcPr>
          <w:p w:rsidR="00E8404D" w:rsidRPr="00E8404D" w:rsidRDefault="00E8404D" w:rsidP="00E84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drawing>
                <wp:inline distT="0" distB="0" distL="0" distR="0">
                  <wp:extent cx="2828925" cy="2188963"/>
                  <wp:effectExtent l="0" t="0" r="0" b="1905"/>
                  <wp:docPr id="7" name="Рисунок 7" descr="Скелет лягушки Исход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Скелет лягушки Исход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895" cy="2198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BD688E" w:rsidRDefault="00BD688E" w:rsidP="00E84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404D" w:rsidRPr="00E8404D" w:rsidRDefault="00E8404D" w:rsidP="00E84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E8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Плечо</w:t>
            </w:r>
          </w:p>
          <w:p w:rsidR="00E8404D" w:rsidRPr="00E8404D" w:rsidRDefault="00E8404D" w:rsidP="00E84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E8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Лопатка</w:t>
            </w:r>
          </w:p>
          <w:p w:rsidR="00E8404D" w:rsidRPr="00E8404D" w:rsidRDefault="00E8404D" w:rsidP="00E84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E8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Голень</w:t>
            </w:r>
          </w:p>
          <w:p w:rsidR="00E8404D" w:rsidRPr="00E8404D" w:rsidRDefault="00E8404D" w:rsidP="00E84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Pr="00E8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Предплечье</w:t>
            </w:r>
          </w:p>
          <w:p w:rsidR="00E8404D" w:rsidRPr="00E8404D" w:rsidRDefault="00E8404D" w:rsidP="00E84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E8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Ключица</w:t>
            </w:r>
          </w:p>
        </w:tc>
      </w:tr>
    </w:tbl>
    <w:p w:rsidR="00E8404D" w:rsidRPr="00E8404D" w:rsidRDefault="00E8404D" w:rsidP="00E84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1558"/>
        <w:gridCol w:w="1557"/>
        <w:gridCol w:w="1558"/>
        <w:gridCol w:w="1557"/>
        <w:gridCol w:w="1558"/>
      </w:tblGrid>
      <w:tr w:rsidR="00674373" w:rsidRPr="00E8404D" w:rsidTr="00674373">
        <w:trPr>
          <w:trHeight w:val="379"/>
        </w:trPr>
        <w:tc>
          <w:tcPr>
            <w:tcW w:w="1557" w:type="dxa"/>
            <w:shd w:val="clear" w:color="auto" w:fill="auto"/>
          </w:tcPr>
          <w:p w:rsidR="00674373" w:rsidRPr="00E8404D" w:rsidRDefault="00674373" w:rsidP="0067437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</w:t>
            </w:r>
          </w:p>
        </w:tc>
        <w:tc>
          <w:tcPr>
            <w:tcW w:w="1558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8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4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74373" w:rsidRPr="00E8404D" w:rsidTr="00674373">
        <w:trPr>
          <w:trHeight w:val="413"/>
        </w:trPr>
        <w:tc>
          <w:tcPr>
            <w:tcW w:w="1557" w:type="dxa"/>
            <w:shd w:val="clear" w:color="auto" w:fill="auto"/>
          </w:tcPr>
          <w:p w:rsidR="00674373" w:rsidRPr="00E8404D" w:rsidRDefault="00674373" w:rsidP="00674373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58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674373" w:rsidRPr="00E8404D" w:rsidRDefault="00674373" w:rsidP="00E8404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404D" w:rsidRDefault="00E8404D" w:rsidP="00674373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sectPr w:rsidR="00E8404D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F65" w:rsidRDefault="00DB3F65" w:rsidP="008219FA">
      <w:pPr>
        <w:spacing w:after="0" w:line="240" w:lineRule="auto"/>
      </w:pPr>
      <w:r>
        <w:separator/>
      </w:r>
    </w:p>
  </w:endnote>
  <w:endnote w:type="continuationSeparator" w:id="0">
    <w:p w:rsidR="00DB3F65" w:rsidRDefault="00DB3F65" w:rsidP="00821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019027"/>
      <w:docPartObj>
        <w:docPartGallery w:val="Page Numbers (Bottom of Page)"/>
        <w:docPartUnique/>
      </w:docPartObj>
    </w:sdtPr>
    <w:sdtEndPr/>
    <w:sdtContent>
      <w:p w:rsidR="008219FA" w:rsidRDefault="008219F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34A">
          <w:rPr>
            <w:noProof/>
          </w:rPr>
          <w:t>5</w:t>
        </w:r>
        <w:r>
          <w:fldChar w:fldCharType="end"/>
        </w:r>
      </w:p>
    </w:sdtContent>
  </w:sdt>
  <w:p w:rsidR="008219FA" w:rsidRDefault="008219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F65" w:rsidRDefault="00DB3F65" w:rsidP="008219FA">
      <w:pPr>
        <w:spacing w:after="0" w:line="240" w:lineRule="auto"/>
      </w:pPr>
      <w:r>
        <w:separator/>
      </w:r>
    </w:p>
  </w:footnote>
  <w:footnote w:type="continuationSeparator" w:id="0">
    <w:p w:rsidR="00DB3F65" w:rsidRDefault="00DB3F65" w:rsidP="00821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3232"/>
    <w:multiLevelType w:val="hybridMultilevel"/>
    <w:tmpl w:val="C5F62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662AD"/>
    <w:multiLevelType w:val="hybridMultilevel"/>
    <w:tmpl w:val="AF0000E2"/>
    <w:lvl w:ilvl="0" w:tplc="9BEAE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2970348"/>
    <w:multiLevelType w:val="hybridMultilevel"/>
    <w:tmpl w:val="04B01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37CEA"/>
    <w:multiLevelType w:val="hybridMultilevel"/>
    <w:tmpl w:val="6F78B924"/>
    <w:lvl w:ilvl="0" w:tplc="2F5069EE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57F5B"/>
    <w:multiLevelType w:val="hybridMultilevel"/>
    <w:tmpl w:val="AC327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D7E0A"/>
    <w:multiLevelType w:val="hybridMultilevel"/>
    <w:tmpl w:val="D69CD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680B3B"/>
    <w:multiLevelType w:val="hybridMultilevel"/>
    <w:tmpl w:val="1D1C2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43B40"/>
    <w:multiLevelType w:val="hybridMultilevel"/>
    <w:tmpl w:val="E52677AC"/>
    <w:lvl w:ilvl="0" w:tplc="03DA16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28D2F95"/>
    <w:multiLevelType w:val="hybridMultilevel"/>
    <w:tmpl w:val="53C8A072"/>
    <w:lvl w:ilvl="0" w:tplc="024C9A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41E25"/>
    <w:multiLevelType w:val="hybridMultilevel"/>
    <w:tmpl w:val="25965DE2"/>
    <w:lvl w:ilvl="0" w:tplc="2F5069E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35"/>
    <w:rsid w:val="001D1735"/>
    <w:rsid w:val="0024734A"/>
    <w:rsid w:val="004325EE"/>
    <w:rsid w:val="00674373"/>
    <w:rsid w:val="008219FA"/>
    <w:rsid w:val="008B7328"/>
    <w:rsid w:val="008D6CF3"/>
    <w:rsid w:val="009273E7"/>
    <w:rsid w:val="00A022CB"/>
    <w:rsid w:val="00BD688E"/>
    <w:rsid w:val="00DB3F65"/>
    <w:rsid w:val="00E8404D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2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9FA"/>
  </w:style>
  <w:style w:type="paragraph" w:styleId="a6">
    <w:name w:val="footer"/>
    <w:basedOn w:val="a"/>
    <w:link w:val="a7"/>
    <w:uiPriority w:val="99"/>
    <w:unhideWhenUsed/>
    <w:rsid w:val="00821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9FA"/>
  </w:style>
  <w:style w:type="paragraph" w:styleId="a8">
    <w:name w:val="Balloon Text"/>
    <w:basedOn w:val="a"/>
    <w:link w:val="a9"/>
    <w:uiPriority w:val="99"/>
    <w:semiHidden/>
    <w:unhideWhenUsed/>
    <w:rsid w:val="0024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2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9FA"/>
  </w:style>
  <w:style w:type="paragraph" w:styleId="a6">
    <w:name w:val="footer"/>
    <w:basedOn w:val="a"/>
    <w:link w:val="a7"/>
    <w:uiPriority w:val="99"/>
    <w:unhideWhenUsed/>
    <w:rsid w:val="00821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9FA"/>
  </w:style>
  <w:style w:type="paragraph" w:styleId="a8">
    <w:name w:val="Balloon Text"/>
    <w:basedOn w:val="a"/>
    <w:link w:val="a9"/>
    <w:uiPriority w:val="99"/>
    <w:semiHidden/>
    <w:unhideWhenUsed/>
    <w:rsid w:val="0024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7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Ученик</cp:lastModifiedBy>
  <cp:revision>6</cp:revision>
  <dcterms:created xsi:type="dcterms:W3CDTF">2017-11-08T17:27:00Z</dcterms:created>
  <dcterms:modified xsi:type="dcterms:W3CDTF">2017-11-20T06:13:00Z</dcterms:modified>
</cp:coreProperties>
</file>